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c99eef41f5d4da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3848" w14:textId="5E2068FF" w:rsidR="0047646A" w:rsidRDefault="00C55A34" w:rsidP="0047646A">
      <w:pPr>
        <w:pStyle w:val="LGAItemNoHeading"/>
        <w:spacing w:before="0" w:after="0" w:line="240" w:lineRule="auto"/>
        <w:outlineLvl w:val="0"/>
        <w:rPr>
          <w:rFonts w:ascii="Arial" w:hAnsi="Arial" w:cs="Arial"/>
          <w:sz w:val="24"/>
          <w:szCs w:val="24"/>
        </w:rPr>
      </w:pPr>
      <w:r>
        <w:rPr>
          <w:rFonts w:ascii="Arial" w:hAnsi="Arial" w:cs="Arial"/>
          <w:sz w:val="28"/>
          <w:szCs w:val="24"/>
        </w:rPr>
        <w:t>City Regions Board</w:t>
      </w:r>
      <w:r w:rsidR="0047646A">
        <w:rPr>
          <w:rFonts w:ascii="Arial" w:hAnsi="Arial" w:cs="Arial"/>
          <w:sz w:val="28"/>
          <w:szCs w:val="24"/>
        </w:rPr>
        <w:t xml:space="preserve"> – </w:t>
      </w:r>
      <w:r w:rsidR="00952CE6">
        <w:rPr>
          <w:rFonts w:ascii="Arial" w:hAnsi="Arial" w:cs="Arial"/>
          <w:sz w:val="28"/>
          <w:szCs w:val="24"/>
        </w:rPr>
        <w:t>r</w:t>
      </w:r>
      <w:bookmarkStart w:id="0" w:name="_GoBack"/>
      <w:bookmarkEnd w:id="0"/>
      <w:r w:rsidR="0047646A">
        <w:rPr>
          <w:rFonts w:ascii="Arial" w:hAnsi="Arial" w:cs="Arial"/>
          <w:sz w:val="28"/>
          <w:szCs w:val="24"/>
        </w:rPr>
        <w:t xml:space="preserve">eport from </w:t>
      </w:r>
      <w:r>
        <w:rPr>
          <w:rFonts w:ascii="Arial" w:hAnsi="Arial" w:cs="Arial"/>
          <w:sz w:val="28"/>
          <w:szCs w:val="24"/>
        </w:rPr>
        <w:t>Sir Richard Leese CBE</w:t>
      </w:r>
      <w:r w:rsidR="003B2CC8">
        <w:rPr>
          <w:rFonts w:ascii="Arial" w:hAnsi="Arial" w:cs="Arial"/>
          <w:sz w:val="28"/>
          <w:szCs w:val="24"/>
        </w:rPr>
        <w:t xml:space="preserve"> </w:t>
      </w:r>
      <w:r w:rsidR="0047646A">
        <w:rPr>
          <w:rFonts w:ascii="Arial" w:hAnsi="Arial" w:cs="Arial"/>
          <w:sz w:val="28"/>
          <w:szCs w:val="24"/>
        </w:rPr>
        <w:t xml:space="preserve">(Chair) </w:t>
      </w:r>
    </w:p>
    <w:p w14:paraId="744B3849" w14:textId="77777777" w:rsidR="00370C75" w:rsidRDefault="00370C75" w:rsidP="0083372F">
      <w:pPr>
        <w:spacing w:after="0"/>
      </w:pPr>
    </w:p>
    <w:p w14:paraId="744B384A" w14:textId="77777777" w:rsidR="00FE7129" w:rsidRPr="00F27627" w:rsidRDefault="00F27627" w:rsidP="00F6126A">
      <w:pPr>
        <w:pStyle w:val="ListParagraph"/>
        <w:numPr>
          <w:ilvl w:val="0"/>
          <w:numId w:val="6"/>
        </w:numPr>
        <w:spacing w:after="0" w:line="240" w:lineRule="auto"/>
        <w:ind w:left="426" w:hanging="426"/>
        <w:rPr>
          <w:rFonts w:ascii="Arial" w:hAnsi="Arial" w:cs="Arial"/>
        </w:rPr>
      </w:pPr>
      <w:r>
        <w:rPr>
          <w:rFonts w:ascii="Arial" w:hAnsi="Arial" w:cs="Arial"/>
        </w:rPr>
        <w:t>The Board is one of the sponsors of the City Growth Commission, which is due to publish its final report on October 22</w:t>
      </w:r>
      <w:r w:rsidR="0083372F">
        <w:rPr>
          <w:rFonts w:ascii="Arial" w:hAnsi="Arial" w:cs="Arial"/>
        </w:rPr>
        <w:t>.</w:t>
      </w:r>
      <w:r>
        <w:rPr>
          <w:rFonts w:ascii="Arial" w:hAnsi="Arial" w:cs="Arial"/>
        </w:rPr>
        <w:t xml:space="preserve"> Gr</w:t>
      </w:r>
      <w:r w:rsidR="0083372F">
        <w:rPr>
          <w:rFonts w:ascii="Arial" w:hAnsi="Arial" w:cs="Arial"/>
        </w:rPr>
        <w:t>.</w:t>
      </w:r>
      <w:r>
        <w:rPr>
          <w:rFonts w:ascii="Arial" w:hAnsi="Arial" w:cs="Arial"/>
        </w:rPr>
        <w:t xml:space="preserve"> </w:t>
      </w:r>
      <w:proofErr w:type="spellStart"/>
      <w:r>
        <w:rPr>
          <w:rFonts w:ascii="Arial" w:hAnsi="Arial" w:cs="Arial"/>
        </w:rPr>
        <w:t>Uff</w:t>
      </w:r>
      <w:proofErr w:type="spellEnd"/>
      <w:r w:rsidR="0083372F">
        <w:rPr>
          <w:rFonts w:ascii="Arial" w:hAnsi="Arial" w:cs="Arial"/>
        </w:rPr>
        <w:t>.</w:t>
      </w:r>
      <w:r>
        <w:rPr>
          <w:rFonts w:ascii="Arial" w:hAnsi="Arial" w:cs="Arial"/>
        </w:rPr>
        <w:t xml:space="preserve"> Marco Cereste and </w:t>
      </w:r>
      <w:r w:rsidR="00FE7129">
        <w:rPr>
          <w:rFonts w:ascii="Arial" w:hAnsi="Arial" w:cs="Arial"/>
        </w:rPr>
        <w:t>I</w:t>
      </w:r>
      <w:r w:rsidR="00FE7129" w:rsidRPr="00FE7129">
        <w:rPr>
          <w:rFonts w:ascii="Arial" w:hAnsi="Arial" w:cs="Arial"/>
        </w:rPr>
        <w:t xml:space="preserve"> gave evidence to RSA Commissioners on 17 September and further discussions </w:t>
      </w:r>
      <w:r>
        <w:rPr>
          <w:rFonts w:ascii="Arial" w:hAnsi="Arial" w:cs="Arial"/>
        </w:rPr>
        <w:t xml:space="preserve">with LGA members </w:t>
      </w:r>
      <w:r w:rsidR="00FE7129">
        <w:rPr>
          <w:rFonts w:ascii="Arial" w:hAnsi="Arial" w:cs="Arial"/>
        </w:rPr>
        <w:t>took</w:t>
      </w:r>
      <w:r w:rsidR="00FE7129" w:rsidRPr="00FE7129">
        <w:rPr>
          <w:rFonts w:ascii="Arial" w:hAnsi="Arial" w:cs="Arial"/>
        </w:rPr>
        <w:t xml:space="preserve"> place durin</w:t>
      </w:r>
      <w:r w:rsidR="00FE7129">
        <w:rPr>
          <w:rFonts w:ascii="Arial" w:hAnsi="Arial" w:cs="Arial"/>
        </w:rPr>
        <w:t xml:space="preserve">g the party conference season. </w:t>
      </w:r>
      <w:r w:rsidR="00FE7129" w:rsidRPr="00FE7129">
        <w:rPr>
          <w:rFonts w:ascii="Arial" w:hAnsi="Arial" w:cs="Arial"/>
        </w:rPr>
        <w:t>LGA evidence high</w:t>
      </w:r>
      <w:r>
        <w:rPr>
          <w:rFonts w:ascii="Arial" w:hAnsi="Arial" w:cs="Arial"/>
        </w:rPr>
        <w:t>lighted that</w:t>
      </w:r>
      <w:r w:rsidR="00FE7129" w:rsidRPr="00FE7129">
        <w:rPr>
          <w:rFonts w:ascii="Arial" w:hAnsi="Arial" w:cs="Arial"/>
        </w:rPr>
        <w:t xml:space="preserve"> those places that are ready to run must be given an early opportunity (included some counties), the role of smaller cities needed to be considered and the </w:t>
      </w:r>
      <w:r>
        <w:rPr>
          <w:rFonts w:ascii="Arial" w:hAnsi="Arial" w:cs="Arial"/>
        </w:rPr>
        <w:t xml:space="preserve">urgent need to </w:t>
      </w:r>
      <w:r w:rsidRPr="00F27627">
        <w:rPr>
          <w:rFonts w:ascii="Arial" w:hAnsi="Arial" w:cs="Arial"/>
        </w:rPr>
        <w:t>reform our skills and employment system to adopt more effective locally-led approaches</w:t>
      </w:r>
      <w:r w:rsidR="0083372F">
        <w:rPr>
          <w:rFonts w:ascii="Arial" w:hAnsi="Arial" w:cs="Arial"/>
        </w:rPr>
        <w:t xml:space="preserve">. </w:t>
      </w:r>
      <w:r w:rsidR="00FE7129" w:rsidRPr="00F27627">
        <w:rPr>
          <w:rFonts w:ascii="Arial" w:hAnsi="Arial" w:cs="Arial"/>
        </w:rPr>
        <w:t xml:space="preserve">Jim O’Neill, the Chair of the Commission, will be attending the Board meeting on 20 October to discuss the final </w:t>
      </w:r>
      <w:r>
        <w:rPr>
          <w:rFonts w:ascii="Arial" w:hAnsi="Arial" w:cs="Arial"/>
        </w:rPr>
        <w:t>recommendations</w:t>
      </w:r>
      <w:r w:rsidR="00FE7129" w:rsidRPr="00F27627">
        <w:rPr>
          <w:rFonts w:ascii="Arial" w:hAnsi="Arial" w:cs="Arial"/>
        </w:rPr>
        <w:t>.</w:t>
      </w:r>
    </w:p>
    <w:p w14:paraId="744B384B" w14:textId="77777777" w:rsidR="00FE7129" w:rsidRPr="00F27627" w:rsidRDefault="00FE7129" w:rsidP="00FE7129">
      <w:pPr>
        <w:pStyle w:val="ListParagraph"/>
        <w:spacing w:after="0" w:line="240" w:lineRule="auto"/>
        <w:rPr>
          <w:rFonts w:ascii="Arial" w:hAnsi="Arial" w:cs="Arial"/>
        </w:rPr>
      </w:pPr>
    </w:p>
    <w:p w14:paraId="744B384C" w14:textId="77777777" w:rsidR="00FE7129" w:rsidRPr="00F27627" w:rsidRDefault="00FE7129" w:rsidP="00F6126A">
      <w:pPr>
        <w:pStyle w:val="ListParagraph"/>
        <w:numPr>
          <w:ilvl w:val="0"/>
          <w:numId w:val="6"/>
        </w:numPr>
        <w:spacing w:after="0" w:line="240" w:lineRule="auto"/>
        <w:ind w:left="426" w:hanging="426"/>
        <w:rPr>
          <w:rFonts w:ascii="Arial" w:hAnsi="Arial" w:cs="Arial"/>
        </w:rPr>
      </w:pPr>
      <w:r w:rsidRPr="00F27627">
        <w:rPr>
          <w:rFonts w:ascii="Arial" w:hAnsi="Arial" w:cs="Arial"/>
        </w:rPr>
        <w:t xml:space="preserve">The LGA held a </w:t>
      </w:r>
      <w:r w:rsidR="00F27627" w:rsidRPr="00F27627">
        <w:rPr>
          <w:rFonts w:ascii="Arial" w:hAnsi="Arial" w:cs="Arial"/>
        </w:rPr>
        <w:t xml:space="preserve">Chatham House </w:t>
      </w:r>
      <w:r w:rsidRPr="00F27627">
        <w:rPr>
          <w:rFonts w:ascii="Arial" w:hAnsi="Arial" w:cs="Arial"/>
        </w:rPr>
        <w:t>seminar with senior</w:t>
      </w:r>
      <w:r w:rsidR="0083372F">
        <w:rPr>
          <w:rFonts w:ascii="Arial" w:hAnsi="Arial" w:cs="Arial"/>
        </w:rPr>
        <w:t xml:space="preserve"> government</w:t>
      </w:r>
      <w:r w:rsidRPr="00F27627">
        <w:rPr>
          <w:rFonts w:ascii="Arial" w:hAnsi="Arial" w:cs="Arial"/>
        </w:rPr>
        <w:t xml:space="preserve"> officials who were joined by the City Regions Board’s Chief Executive</w:t>
      </w:r>
      <w:r w:rsidR="0083372F">
        <w:rPr>
          <w:rFonts w:ascii="Arial" w:hAnsi="Arial" w:cs="Arial"/>
        </w:rPr>
        <w:t>s</w:t>
      </w:r>
      <w:r w:rsidRPr="00F27627">
        <w:rPr>
          <w:rFonts w:ascii="Arial" w:hAnsi="Arial" w:cs="Arial"/>
        </w:rPr>
        <w:t xml:space="preserve"> advisor and representatives of the LEP Network. The LGA presented headline issues on behalf of the sector which included the need </w:t>
      </w:r>
      <w:r w:rsidR="00F27627" w:rsidRPr="00F27627">
        <w:rPr>
          <w:rFonts w:ascii="Arial" w:hAnsi="Arial" w:cs="Arial"/>
        </w:rPr>
        <w:t>for continued delivery at sub-regional level</w:t>
      </w:r>
      <w:r w:rsidR="0083372F">
        <w:rPr>
          <w:rFonts w:ascii="Arial" w:hAnsi="Arial" w:cs="Arial"/>
        </w:rPr>
        <w:t xml:space="preserve">. </w:t>
      </w:r>
      <w:r w:rsidRPr="00F27627">
        <w:rPr>
          <w:rFonts w:ascii="Arial" w:hAnsi="Arial" w:cs="Arial"/>
        </w:rPr>
        <w:t xml:space="preserve">However, we set out a case for reform which included a consideration of overlapping boundaries and the need for LEP institutional reform to be accompanied by further decentralisation and review of wider government’s own overlapping geography.  </w:t>
      </w:r>
    </w:p>
    <w:p w14:paraId="744B384D" w14:textId="77777777" w:rsidR="00F27627" w:rsidRPr="00F27627" w:rsidRDefault="00F27627" w:rsidP="00F27627">
      <w:pPr>
        <w:spacing w:after="0" w:line="240" w:lineRule="auto"/>
        <w:rPr>
          <w:rFonts w:ascii="Arial" w:hAnsi="Arial" w:cs="Arial"/>
        </w:rPr>
      </w:pPr>
    </w:p>
    <w:p w14:paraId="744B384E" w14:textId="77777777" w:rsidR="00FE7129" w:rsidRDefault="00FE7129" w:rsidP="00F6126A">
      <w:pPr>
        <w:pStyle w:val="ListParagraph"/>
        <w:numPr>
          <w:ilvl w:val="0"/>
          <w:numId w:val="6"/>
        </w:numPr>
        <w:spacing w:after="0" w:line="240" w:lineRule="auto"/>
        <w:ind w:left="426" w:hanging="426"/>
        <w:rPr>
          <w:rFonts w:ascii="Arial" w:hAnsi="Arial" w:cs="Arial"/>
        </w:rPr>
      </w:pPr>
      <w:r>
        <w:rPr>
          <w:rFonts w:ascii="Arial" w:hAnsi="Arial" w:cs="Arial"/>
        </w:rPr>
        <w:t>I</w:t>
      </w:r>
      <w:r w:rsidRPr="00E043E1">
        <w:rPr>
          <w:rFonts w:ascii="Arial" w:hAnsi="Arial" w:cs="Arial"/>
        </w:rPr>
        <w:t xml:space="preserve"> met with the outgoing Chief Executive of the British Property Federation in September to discuss potential joint working. The inward investment agenda was seen a strong area of common ground as the BPF have been promoting the attractiveness of city regions outside London and the SE to property investors.  </w:t>
      </w:r>
    </w:p>
    <w:p w14:paraId="744B384F" w14:textId="77777777" w:rsidR="0083372F" w:rsidRPr="0083372F" w:rsidRDefault="0083372F" w:rsidP="0083372F">
      <w:pPr>
        <w:pStyle w:val="ListParagraph"/>
        <w:rPr>
          <w:rFonts w:ascii="Arial" w:hAnsi="Arial" w:cs="Arial"/>
        </w:rPr>
      </w:pPr>
    </w:p>
    <w:p w14:paraId="744B3850" w14:textId="77777777" w:rsidR="0083372F" w:rsidRPr="0083372F" w:rsidRDefault="0083372F" w:rsidP="00F6126A">
      <w:pPr>
        <w:pStyle w:val="ListParagraph"/>
        <w:numPr>
          <w:ilvl w:val="0"/>
          <w:numId w:val="6"/>
        </w:numPr>
        <w:spacing w:after="0" w:line="240" w:lineRule="auto"/>
        <w:ind w:left="426" w:hanging="426"/>
        <w:contextualSpacing w:val="0"/>
      </w:pPr>
      <w:r>
        <w:rPr>
          <w:rFonts w:ascii="Arial" w:hAnsi="Arial" w:cs="Arial"/>
        </w:rPr>
        <w:t>The Board has appointed Oxford Economics to deliver new analysis on future projections related to trade and investment across English city regions. This research is expected to be completed by the end of November, and will lay the groundwork for the development of more detailed proposals for an enhanced city region role in future policy and delivery arrangements.</w:t>
      </w:r>
    </w:p>
    <w:p w14:paraId="744B3851" w14:textId="77777777" w:rsidR="0083372F" w:rsidRDefault="0083372F" w:rsidP="0083372F">
      <w:pPr>
        <w:spacing w:after="0" w:line="240" w:lineRule="auto"/>
      </w:pPr>
    </w:p>
    <w:p w14:paraId="744B3852" w14:textId="77777777" w:rsidR="0083372F" w:rsidRPr="0083372F" w:rsidRDefault="0083372F" w:rsidP="00F6126A">
      <w:pPr>
        <w:pStyle w:val="ListParagraph"/>
        <w:numPr>
          <w:ilvl w:val="0"/>
          <w:numId w:val="6"/>
        </w:numPr>
        <w:spacing w:after="0" w:line="240" w:lineRule="auto"/>
        <w:ind w:left="426" w:hanging="426"/>
        <w:contextualSpacing w:val="0"/>
      </w:pPr>
      <w:r>
        <w:rPr>
          <w:rFonts w:ascii="Arial" w:hAnsi="Arial" w:cs="Arial"/>
        </w:rPr>
        <w:t>The Board is working collaboratively with the People and Places Board to make the case for locally-led approaches to skills and employment services. New analysis has been commissioned from the Centre for Economic and Social Inclusion (CESI), looking at the current employment programmes from the perspective of individuals. We have also commissioned National Institute of Economic Research (NIESR) to analyse a number of local employment schemes. This research is designed to cover the effectiveness of each scheme, based on outcomes and the factors driving it, and comparative success rates with national programmes.</w:t>
      </w:r>
    </w:p>
    <w:p w14:paraId="744B3853" w14:textId="77777777" w:rsidR="0083372F" w:rsidRDefault="0083372F" w:rsidP="0083372F">
      <w:pPr>
        <w:spacing w:after="0" w:line="240" w:lineRule="auto"/>
      </w:pPr>
    </w:p>
    <w:p w14:paraId="744B3854" w14:textId="77777777" w:rsidR="00752F0D" w:rsidRPr="0083372F" w:rsidRDefault="0083372F" w:rsidP="00F6126A">
      <w:pPr>
        <w:pStyle w:val="ListParagraph"/>
        <w:numPr>
          <w:ilvl w:val="0"/>
          <w:numId w:val="6"/>
        </w:numPr>
        <w:spacing w:after="0" w:line="240" w:lineRule="auto"/>
        <w:ind w:left="426" w:hanging="426"/>
        <w:contextualSpacing w:val="0"/>
      </w:pPr>
      <w:r>
        <w:rPr>
          <w:rFonts w:ascii="Arial" w:hAnsi="Arial" w:cs="Arial"/>
        </w:rPr>
        <w:t xml:space="preserve">Finally, the next meeting of the City Regions Board on October 20 promises to be very lively indeed, with discussions about future devolution at the heart of the agenda. In addition to Jim O’Neill, Lord Adonis will also be attending to share his own reflections about what ambitious devolution within England might look like, in light of developments following the Scottish referendum. </w:t>
      </w:r>
    </w:p>
    <w:p w14:paraId="744B3855" w14:textId="77777777" w:rsidR="00AF249B" w:rsidRDefault="00AF249B" w:rsidP="0082395C">
      <w:pPr>
        <w:pStyle w:val="ListParagraph"/>
        <w:spacing w:after="0" w:line="240" w:lineRule="auto"/>
        <w:rPr>
          <w:rFonts w:ascii="Arial" w:hAnsi="Arial" w:cs="Arial"/>
        </w:rPr>
      </w:pPr>
    </w:p>
    <w:p w14:paraId="6F315166" w14:textId="77777777" w:rsidR="00F6126A" w:rsidRPr="0082395C" w:rsidRDefault="00F6126A" w:rsidP="0082395C">
      <w:pPr>
        <w:pStyle w:val="ListParagraph"/>
        <w:spacing w:after="0" w:line="240" w:lineRule="auto"/>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3174"/>
      </w:tblGrid>
      <w:tr w:rsidR="0047646A" w:rsidRPr="0047646A" w14:paraId="744B385A" w14:textId="77777777" w:rsidTr="007D344F">
        <w:trPr>
          <w:trHeight w:val="131"/>
        </w:trPr>
        <w:tc>
          <w:tcPr>
            <w:tcW w:w="3174" w:type="dxa"/>
          </w:tcPr>
          <w:p w14:paraId="744B3856" w14:textId="77777777" w:rsidR="001D3341" w:rsidRDefault="001D3341" w:rsidP="0047646A">
            <w:pPr>
              <w:autoSpaceDE w:val="0"/>
              <w:autoSpaceDN w:val="0"/>
              <w:adjustRightInd w:val="0"/>
              <w:spacing w:after="0" w:line="240" w:lineRule="auto"/>
              <w:rPr>
                <w:rFonts w:ascii="Arial" w:hAnsi="Arial" w:cs="Arial"/>
                <w:b/>
                <w:bCs/>
                <w:color w:val="000000"/>
              </w:rPr>
            </w:pPr>
          </w:p>
          <w:p w14:paraId="744B3857" w14:textId="77777777" w:rsidR="0047646A" w:rsidRPr="0047646A" w:rsidRDefault="0083372F" w:rsidP="0047646A">
            <w:pPr>
              <w:autoSpaceDE w:val="0"/>
              <w:autoSpaceDN w:val="0"/>
              <w:adjustRightInd w:val="0"/>
              <w:spacing w:after="0" w:line="240" w:lineRule="auto"/>
              <w:rPr>
                <w:rFonts w:ascii="Arial" w:hAnsi="Arial" w:cs="Arial"/>
                <w:color w:val="000000"/>
              </w:rPr>
            </w:pPr>
            <w:r>
              <w:rPr>
                <w:rFonts w:ascii="Arial" w:hAnsi="Arial" w:cs="Arial"/>
                <w:b/>
                <w:bCs/>
                <w:color w:val="000000"/>
              </w:rPr>
              <w:t>C</w:t>
            </w:r>
            <w:r w:rsidR="0047646A" w:rsidRPr="0047646A">
              <w:rPr>
                <w:rFonts w:ascii="Arial" w:hAnsi="Arial" w:cs="Arial"/>
                <w:b/>
                <w:bCs/>
                <w:color w:val="000000"/>
              </w:rPr>
              <w:t xml:space="preserve">ontact officer: </w:t>
            </w:r>
          </w:p>
        </w:tc>
        <w:tc>
          <w:tcPr>
            <w:tcW w:w="3174" w:type="dxa"/>
          </w:tcPr>
          <w:p w14:paraId="744B3858" w14:textId="77777777" w:rsidR="001D3341" w:rsidRDefault="001D3341" w:rsidP="0047646A">
            <w:pPr>
              <w:autoSpaceDE w:val="0"/>
              <w:autoSpaceDN w:val="0"/>
              <w:adjustRightInd w:val="0"/>
              <w:spacing w:after="0" w:line="240" w:lineRule="auto"/>
              <w:rPr>
                <w:rFonts w:ascii="Arial" w:hAnsi="Arial" w:cs="Arial"/>
                <w:color w:val="000000"/>
              </w:rPr>
            </w:pPr>
          </w:p>
          <w:p w14:paraId="744B3859" w14:textId="77777777"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Ian Hughes</w:t>
            </w:r>
          </w:p>
        </w:tc>
      </w:tr>
      <w:tr w:rsidR="0047646A" w:rsidRPr="0047646A" w14:paraId="744B385D" w14:textId="77777777" w:rsidTr="007D344F">
        <w:trPr>
          <w:trHeight w:val="131"/>
        </w:trPr>
        <w:tc>
          <w:tcPr>
            <w:tcW w:w="3174" w:type="dxa"/>
          </w:tcPr>
          <w:p w14:paraId="744B385B"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Position: </w:t>
            </w:r>
          </w:p>
        </w:tc>
        <w:tc>
          <w:tcPr>
            <w:tcW w:w="3174" w:type="dxa"/>
          </w:tcPr>
          <w:p w14:paraId="744B385C" w14:textId="77777777"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Head of Programme</w:t>
            </w:r>
            <w:r w:rsidR="0047646A" w:rsidRPr="0047646A">
              <w:rPr>
                <w:rFonts w:ascii="Arial" w:hAnsi="Arial" w:cs="Arial"/>
                <w:color w:val="000000"/>
              </w:rPr>
              <w:t xml:space="preserve"> </w:t>
            </w:r>
          </w:p>
        </w:tc>
      </w:tr>
      <w:tr w:rsidR="0047646A" w:rsidRPr="0047646A" w14:paraId="744B3860" w14:textId="77777777" w:rsidTr="007D344F">
        <w:trPr>
          <w:trHeight w:val="131"/>
        </w:trPr>
        <w:tc>
          <w:tcPr>
            <w:tcW w:w="3174" w:type="dxa"/>
          </w:tcPr>
          <w:p w14:paraId="744B385E"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Phone no: </w:t>
            </w:r>
          </w:p>
        </w:tc>
        <w:tc>
          <w:tcPr>
            <w:tcW w:w="3174" w:type="dxa"/>
          </w:tcPr>
          <w:p w14:paraId="744B385F" w14:textId="77777777"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020 7664 3101</w:t>
            </w:r>
          </w:p>
        </w:tc>
      </w:tr>
      <w:tr w:rsidR="0047646A" w:rsidRPr="0047646A" w14:paraId="744B3863" w14:textId="77777777" w:rsidTr="007D344F">
        <w:trPr>
          <w:trHeight w:val="131"/>
        </w:trPr>
        <w:tc>
          <w:tcPr>
            <w:tcW w:w="3174" w:type="dxa"/>
          </w:tcPr>
          <w:p w14:paraId="744B3861"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E-mail: </w:t>
            </w:r>
          </w:p>
        </w:tc>
        <w:tc>
          <w:tcPr>
            <w:tcW w:w="3174" w:type="dxa"/>
          </w:tcPr>
          <w:p w14:paraId="744B3862" w14:textId="77777777"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Ian.hughes</w:t>
            </w:r>
            <w:r w:rsidR="0047646A" w:rsidRPr="0047646A">
              <w:rPr>
                <w:rFonts w:ascii="Arial" w:hAnsi="Arial" w:cs="Arial"/>
                <w:color w:val="000000"/>
              </w:rPr>
              <w:t xml:space="preserve">@local.gov.uk </w:t>
            </w:r>
          </w:p>
        </w:tc>
      </w:tr>
    </w:tbl>
    <w:p w14:paraId="744B3864" w14:textId="77777777" w:rsidR="0047646A" w:rsidRPr="0047646A" w:rsidRDefault="0047646A" w:rsidP="00BB2342"/>
    <w:sectPr w:rsidR="0047646A" w:rsidRPr="0047646A" w:rsidSect="0083372F">
      <w:headerReference w:type="default" r:id="rId8"/>
      <w:pgSz w:w="11906" w:h="16838"/>
      <w:pgMar w:top="575" w:right="1440" w:bottom="1440" w:left="1440"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B3867" w14:textId="77777777" w:rsidR="00114955" w:rsidRDefault="00114955" w:rsidP="0047646A">
      <w:pPr>
        <w:spacing w:after="0" w:line="240" w:lineRule="auto"/>
      </w:pPr>
      <w:r>
        <w:separator/>
      </w:r>
    </w:p>
  </w:endnote>
  <w:endnote w:type="continuationSeparator" w:id="0">
    <w:p w14:paraId="744B3868" w14:textId="77777777" w:rsidR="00114955" w:rsidRDefault="00114955"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B3865" w14:textId="77777777" w:rsidR="00114955" w:rsidRDefault="00114955" w:rsidP="0047646A">
      <w:pPr>
        <w:spacing w:after="0" w:line="240" w:lineRule="auto"/>
      </w:pPr>
      <w:r>
        <w:separator/>
      </w:r>
    </w:p>
  </w:footnote>
  <w:footnote w:type="continuationSeparator" w:id="0">
    <w:p w14:paraId="744B3866" w14:textId="77777777" w:rsidR="00114955" w:rsidRDefault="00114955"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47646A" w14:paraId="744B386C" w14:textId="77777777" w:rsidTr="0083372F">
      <w:trPr>
        <w:trHeight w:val="142"/>
      </w:trPr>
      <w:tc>
        <w:tcPr>
          <w:tcW w:w="5778" w:type="dxa"/>
          <w:vMerge w:val="restart"/>
        </w:tcPr>
        <w:p w14:paraId="744B3869" w14:textId="77777777" w:rsidR="0047646A" w:rsidRDefault="0047646A" w:rsidP="007D344F">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744B3876" wp14:editId="744B3877">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744B386A" w14:textId="77777777" w:rsidR="0047646A" w:rsidRDefault="0047646A" w:rsidP="007D344F">
          <w:pPr>
            <w:pStyle w:val="Header"/>
            <w:rPr>
              <w:rFonts w:ascii="Arial" w:hAnsi="Arial" w:cs="Arial"/>
            </w:rPr>
          </w:pPr>
        </w:p>
      </w:tc>
      <w:tc>
        <w:tcPr>
          <w:tcW w:w="3509" w:type="dxa"/>
          <w:hideMark/>
        </w:tcPr>
        <w:p w14:paraId="744B386B" w14:textId="77777777" w:rsidR="0047646A" w:rsidRDefault="0047646A" w:rsidP="007D344F">
          <w:pPr>
            <w:pStyle w:val="Header"/>
            <w:rPr>
              <w:rFonts w:ascii="Arial" w:hAnsi="Arial" w:cs="Arial"/>
              <w:b/>
            </w:rPr>
          </w:pPr>
          <w:r>
            <w:rPr>
              <w:rFonts w:ascii="Arial" w:hAnsi="Arial" w:cs="Arial"/>
              <w:b/>
            </w:rPr>
            <w:t xml:space="preserve">Councillors’ Forum </w:t>
          </w:r>
        </w:p>
      </w:tc>
    </w:tr>
    <w:tr w:rsidR="0047646A" w14:paraId="744B3871" w14:textId="77777777" w:rsidTr="007D344F">
      <w:trPr>
        <w:trHeight w:val="450"/>
      </w:trPr>
      <w:tc>
        <w:tcPr>
          <w:tcW w:w="0" w:type="auto"/>
          <w:vMerge/>
          <w:vAlign w:val="center"/>
          <w:hideMark/>
        </w:tcPr>
        <w:p w14:paraId="744B386D" w14:textId="77777777" w:rsidR="0047646A" w:rsidRDefault="0047646A" w:rsidP="007D344F">
          <w:pPr>
            <w:spacing w:line="240" w:lineRule="auto"/>
            <w:rPr>
              <w:rFonts w:ascii="Arial" w:eastAsia="Times New Roman" w:hAnsi="Arial" w:cs="Arial"/>
              <w:szCs w:val="20"/>
            </w:rPr>
          </w:pPr>
        </w:p>
      </w:tc>
      <w:tc>
        <w:tcPr>
          <w:tcW w:w="3509" w:type="dxa"/>
        </w:tcPr>
        <w:p w14:paraId="744B386E" w14:textId="77777777" w:rsidR="0047646A" w:rsidRDefault="00FE7129" w:rsidP="007D344F">
          <w:pPr>
            <w:pStyle w:val="Header"/>
            <w:spacing w:before="60"/>
            <w:rPr>
              <w:rFonts w:ascii="Arial" w:hAnsi="Arial" w:cs="Arial"/>
            </w:rPr>
          </w:pPr>
          <w:r>
            <w:rPr>
              <w:rFonts w:ascii="Arial" w:hAnsi="Arial" w:cs="Arial"/>
            </w:rPr>
            <w:t>23 October</w:t>
          </w:r>
          <w:r w:rsidR="0047646A">
            <w:rPr>
              <w:rFonts w:ascii="Arial" w:hAnsi="Arial" w:cs="Arial"/>
            </w:rPr>
            <w:t xml:space="preserve"> 2014</w:t>
          </w:r>
        </w:p>
        <w:p w14:paraId="744B386F" w14:textId="77777777" w:rsidR="0047646A" w:rsidRDefault="0047646A" w:rsidP="007D344F">
          <w:pPr>
            <w:pStyle w:val="Header"/>
            <w:spacing w:before="60"/>
            <w:rPr>
              <w:rFonts w:ascii="Arial" w:hAnsi="Arial" w:cs="Arial"/>
            </w:rPr>
          </w:pPr>
        </w:p>
        <w:p w14:paraId="744B3870" w14:textId="77777777" w:rsidR="0047646A" w:rsidRDefault="0047646A" w:rsidP="007D344F">
          <w:pPr>
            <w:pStyle w:val="Header"/>
            <w:spacing w:before="60"/>
            <w:rPr>
              <w:rFonts w:ascii="Arial" w:hAnsi="Arial" w:cs="Arial"/>
              <w:b/>
            </w:rPr>
          </w:pPr>
        </w:p>
      </w:tc>
    </w:tr>
    <w:tr w:rsidR="0047646A" w14:paraId="744B3874" w14:textId="77777777" w:rsidTr="007D344F">
      <w:trPr>
        <w:trHeight w:val="450"/>
      </w:trPr>
      <w:tc>
        <w:tcPr>
          <w:tcW w:w="0" w:type="auto"/>
          <w:vMerge/>
          <w:vAlign w:val="center"/>
          <w:hideMark/>
        </w:tcPr>
        <w:p w14:paraId="744B3872" w14:textId="77777777" w:rsidR="0047646A" w:rsidRDefault="0047646A" w:rsidP="007D344F">
          <w:pPr>
            <w:spacing w:line="240" w:lineRule="auto"/>
            <w:rPr>
              <w:rFonts w:ascii="Arial" w:eastAsia="Times New Roman" w:hAnsi="Arial" w:cs="Arial"/>
              <w:szCs w:val="20"/>
            </w:rPr>
          </w:pPr>
        </w:p>
      </w:tc>
      <w:tc>
        <w:tcPr>
          <w:tcW w:w="3509" w:type="dxa"/>
          <w:vAlign w:val="bottom"/>
        </w:tcPr>
        <w:p w14:paraId="744B3873" w14:textId="77777777" w:rsidR="0047646A" w:rsidRDefault="0047646A" w:rsidP="007D344F">
          <w:pPr>
            <w:pStyle w:val="Header"/>
            <w:spacing w:before="60"/>
            <w:rPr>
              <w:rFonts w:ascii="Arial" w:hAnsi="Arial" w:cs="Arial"/>
              <w:b/>
            </w:rPr>
          </w:pPr>
        </w:p>
      </w:tc>
    </w:tr>
  </w:tbl>
  <w:p w14:paraId="744B3875" w14:textId="77777777" w:rsidR="0047646A" w:rsidRDefault="00476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667"/>
    <w:multiLevelType w:val="multilevel"/>
    <w:tmpl w:val="2E9A2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C633228"/>
    <w:multiLevelType w:val="hybridMultilevel"/>
    <w:tmpl w:val="B65C587E"/>
    <w:lvl w:ilvl="0" w:tplc="466C127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A26B54"/>
    <w:multiLevelType w:val="hybridMultilevel"/>
    <w:tmpl w:val="6BB2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400F50"/>
    <w:multiLevelType w:val="hybridMultilevel"/>
    <w:tmpl w:val="74100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42169B"/>
    <w:multiLevelType w:val="hybridMultilevel"/>
    <w:tmpl w:val="98766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837725"/>
    <w:multiLevelType w:val="hybridMultilevel"/>
    <w:tmpl w:val="33A82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6B55552"/>
    <w:multiLevelType w:val="hybridMultilevel"/>
    <w:tmpl w:val="BEAA2394"/>
    <w:lvl w:ilvl="0" w:tplc="FB68639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6A"/>
    <w:rsid w:val="00104F07"/>
    <w:rsid w:val="00114955"/>
    <w:rsid w:val="0012328E"/>
    <w:rsid w:val="001664BE"/>
    <w:rsid w:val="0018126D"/>
    <w:rsid w:val="001D3341"/>
    <w:rsid w:val="001E1E79"/>
    <w:rsid w:val="002D673B"/>
    <w:rsid w:val="002E6370"/>
    <w:rsid w:val="00370C75"/>
    <w:rsid w:val="003B2CC8"/>
    <w:rsid w:val="0047646A"/>
    <w:rsid w:val="004D05F8"/>
    <w:rsid w:val="00577757"/>
    <w:rsid w:val="005D43FE"/>
    <w:rsid w:val="005E1FDB"/>
    <w:rsid w:val="00635E07"/>
    <w:rsid w:val="00656C04"/>
    <w:rsid w:val="006A5641"/>
    <w:rsid w:val="006B1B43"/>
    <w:rsid w:val="00752F0D"/>
    <w:rsid w:val="0082395C"/>
    <w:rsid w:val="0083372F"/>
    <w:rsid w:val="00862AAE"/>
    <w:rsid w:val="008A03C6"/>
    <w:rsid w:val="008D4755"/>
    <w:rsid w:val="00952CE6"/>
    <w:rsid w:val="009867FF"/>
    <w:rsid w:val="00A16A77"/>
    <w:rsid w:val="00A45420"/>
    <w:rsid w:val="00AF249B"/>
    <w:rsid w:val="00B03EDB"/>
    <w:rsid w:val="00B31559"/>
    <w:rsid w:val="00BB2342"/>
    <w:rsid w:val="00BE12B0"/>
    <w:rsid w:val="00C55A34"/>
    <w:rsid w:val="00E0452E"/>
    <w:rsid w:val="00E603E3"/>
    <w:rsid w:val="00E828CD"/>
    <w:rsid w:val="00F27627"/>
    <w:rsid w:val="00F503AD"/>
    <w:rsid w:val="00F6126A"/>
    <w:rsid w:val="00F7274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Daniel Kalley</cp:lastModifiedBy>
  <cp:revision>4</cp:revision>
  <dcterms:created xsi:type="dcterms:W3CDTF">2014-10-15T13:33:00Z</dcterms:created>
  <dcterms:modified xsi:type="dcterms:W3CDTF">2014-10-16T13:40:00Z</dcterms:modified>
</cp:coreProperties>
</file>

<file path=docProps/custom.xml><?xml version="1.0" encoding="utf-8"?>
<op:Properties xmlns:op="http://schemas.openxmlformats.org/officeDocument/2006/custom-properties"/>
</file>